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C46" w:rsidRDefault="006E0C46" w:rsidP="006E0C46">
      <w:pPr>
        <w:pStyle w:val="a3"/>
        <w:shd w:val="clear" w:color="auto" w:fill="FFFFFF"/>
        <w:rPr>
          <w:rFonts w:ascii="Verdana" w:hAnsi="Verdana"/>
          <w:color w:val="000000"/>
        </w:rPr>
      </w:pPr>
      <w:r>
        <w:rPr>
          <w:rFonts w:ascii="微软雅黑" w:eastAsia="微软雅黑" w:hAnsi="微软雅黑" w:hint="eastAsia"/>
          <w:b/>
          <w:bCs/>
          <w:color w:val="000000"/>
        </w:rPr>
        <w:t>博士生姓名：黄磊</w:t>
      </w:r>
    </w:p>
    <w:p w:rsidR="006E0C46" w:rsidRDefault="006E0C46" w:rsidP="006E0C46">
      <w:pPr>
        <w:pStyle w:val="a3"/>
        <w:shd w:val="clear" w:color="auto" w:fill="FFFFFF"/>
        <w:rPr>
          <w:rFonts w:ascii="Verdana" w:hAnsi="Verdana"/>
          <w:color w:val="000000"/>
        </w:rPr>
      </w:pPr>
      <w:r>
        <w:rPr>
          <w:rFonts w:ascii="微软雅黑" w:eastAsia="微软雅黑" w:hAnsi="微软雅黑" w:hint="eastAsia"/>
          <w:b/>
          <w:bCs/>
          <w:color w:val="000000"/>
        </w:rPr>
        <w:t>年级专业：</w:t>
      </w:r>
      <w:r>
        <w:rPr>
          <w:rFonts w:ascii="微软雅黑" w:eastAsia="微软雅黑" w:hAnsi="微软雅黑" w:hint="eastAsia"/>
          <w:color w:val="000000"/>
        </w:rPr>
        <w:t>2014级公共管理专业</w:t>
      </w:r>
    </w:p>
    <w:p w:rsidR="006E0C46" w:rsidRDefault="006E0C46" w:rsidP="006E0C46">
      <w:pPr>
        <w:pStyle w:val="a3"/>
        <w:shd w:val="clear" w:color="auto" w:fill="FFFFFF"/>
        <w:rPr>
          <w:rFonts w:ascii="Verdana" w:hAnsi="Verdana"/>
          <w:color w:val="000000"/>
        </w:rPr>
      </w:pPr>
      <w:r>
        <w:rPr>
          <w:rFonts w:ascii="微软雅黑" w:eastAsia="微软雅黑" w:hAnsi="微软雅黑" w:hint="eastAsia"/>
          <w:b/>
          <w:bCs/>
          <w:color w:val="000000"/>
        </w:rPr>
        <w:t>导师姓名：田东华</w:t>
      </w:r>
    </w:p>
    <w:p w:rsidR="006E0C46" w:rsidRDefault="006E0C46" w:rsidP="006E0C46">
      <w:pPr>
        <w:pStyle w:val="a3"/>
        <w:shd w:val="clear" w:color="auto" w:fill="FFFFFF"/>
        <w:rPr>
          <w:rFonts w:ascii="Verdana" w:hAnsi="Verdana"/>
          <w:color w:val="000000"/>
        </w:rPr>
      </w:pPr>
      <w:r>
        <w:rPr>
          <w:rFonts w:ascii="微软雅黑" w:eastAsia="微软雅黑" w:hAnsi="微软雅黑" w:hint="eastAsia"/>
          <w:b/>
          <w:bCs/>
          <w:color w:val="000000"/>
        </w:rPr>
        <w:t>开题时间及地点：</w:t>
      </w:r>
    </w:p>
    <w:p w:rsidR="006E0C46" w:rsidRDefault="006E0C46" w:rsidP="006E0C46">
      <w:pPr>
        <w:pStyle w:val="a3"/>
        <w:shd w:val="clear" w:color="auto" w:fill="FFFFFF"/>
        <w:ind w:firstLine="420"/>
        <w:rPr>
          <w:rFonts w:ascii="Verdana" w:hAnsi="Verdana"/>
          <w:color w:val="000000"/>
        </w:rPr>
      </w:pPr>
      <w:r>
        <w:rPr>
          <w:rFonts w:ascii="微软雅黑" w:eastAsia="微软雅黑" w:hAnsi="微软雅黑" w:hint="eastAsia"/>
          <w:color w:val="000000"/>
        </w:rPr>
        <w:t>2019年7月14日（周日）10：00</w:t>
      </w:r>
    </w:p>
    <w:p w:rsidR="006E0C46" w:rsidRDefault="006E0C46" w:rsidP="006E0C46">
      <w:pPr>
        <w:pStyle w:val="a3"/>
        <w:shd w:val="clear" w:color="auto" w:fill="FFFFFF"/>
        <w:ind w:firstLine="420"/>
        <w:rPr>
          <w:rFonts w:ascii="Verdana" w:hAnsi="Verdana"/>
          <w:color w:val="000000"/>
        </w:rPr>
      </w:pPr>
      <w:r>
        <w:rPr>
          <w:rFonts w:ascii="微软雅黑" w:eastAsia="微软雅黑" w:hAnsi="微软雅黑" w:hint="eastAsia"/>
          <w:color w:val="000000"/>
        </w:rPr>
        <w:t>北京师范大学后主楼2026会议室</w:t>
      </w:r>
    </w:p>
    <w:p w:rsidR="006E0C46" w:rsidRDefault="006E0C46" w:rsidP="006E0C46">
      <w:pPr>
        <w:pStyle w:val="a3"/>
        <w:shd w:val="clear" w:color="auto" w:fill="FFFFFF"/>
        <w:rPr>
          <w:rFonts w:ascii="Verdana" w:hAnsi="Verdana"/>
          <w:color w:val="000000"/>
        </w:rPr>
      </w:pPr>
      <w:r>
        <w:rPr>
          <w:rFonts w:ascii="微软雅黑" w:eastAsia="微软雅黑" w:hAnsi="微软雅黑" w:hint="eastAsia"/>
          <w:b/>
          <w:bCs/>
          <w:color w:val="000000"/>
        </w:rPr>
        <w:t>开题题目：</w:t>
      </w:r>
    </w:p>
    <w:p w:rsidR="006E0C46" w:rsidRDefault="006E0C46" w:rsidP="006E0C46">
      <w:pPr>
        <w:pStyle w:val="a3"/>
        <w:shd w:val="clear" w:color="auto" w:fill="FFFFFF"/>
        <w:rPr>
          <w:rFonts w:ascii="Verdana" w:hAnsi="Verdana"/>
          <w:color w:val="000000"/>
        </w:rPr>
      </w:pPr>
      <w:r>
        <w:rPr>
          <w:rFonts w:ascii="微软雅黑" w:eastAsia="微软雅黑" w:hAnsi="微软雅黑" w:hint="eastAsia"/>
          <w:color w:val="000000"/>
        </w:rPr>
        <w:t>      基层医疗卫生机构医务人员情绪劳动策略、工作倦怠和离职意愿关系及其作用路径研究</w:t>
      </w:r>
    </w:p>
    <w:p w:rsidR="006E0C46" w:rsidRDefault="006E0C46" w:rsidP="006E0C46">
      <w:pPr>
        <w:pStyle w:val="a3"/>
        <w:shd w:val="clear" w:color="auto" w:fill="FFFFFF"/>
        <w:rPr>
          <w:rFonts w:ascii="Verdana" w:hAnsi="Verdana"/>
          <w:color w:val="000000"/>
        </w:rPr>
      </w:pPr>
      <w:r>
        <w:rPr>
          <w:rFonts w:ascii="微软雅黑" w:eastAsia="微软雅黑" w:hAnsi="微软雅黑" w:hint="eastAsia"/>
          <w:b/>
          <w:bCs/>
          <w:color w:val="000000"/>
        </w:rPr>
        <w:t>开题简述（600字左右）：</w:t>
      </w:r>
    </w:p>
    <w:p w:rsidR="006E0C46" w:rsidRDefault="006E0C46" w:rsidP="006E0C46">
      <w:pPr>
        <w:pStyle w:val="a3"/>
        <w:shd w:val="clear" w:color="auto" w:fill="FFFFFF"/>
        <w:rPr>
          <w:rFonts w:ascii="Verdana" w:hAnsi="Verdana"/>
          <w:color w:val="000000"/>
        </w:rPr>
      </w:pPr>
      <w:r>
        <w:rPr>
          <w:rFonts w:ascii="微软雅黑" w:eastAsia="微软雅黑" w:hAnsi="微软雅黑" w:hint="eastAsia"/>
          <w:color w:val="000000"/>
        </w:rPr>
        <w:t>      当前，国家正大力推进紧密型县域医疗卫生共同体建设，旨在进一步完善县域医疗卫生服务体系，提高县域医疗卫生资源配置和使用效率，加快提升基层医疗卫生服务能力，推动构建分级诊疗、合理诊治和有序就医新秩序。尽管国家对基层医疗卫生机构越来越重视，基层医疗卫生机构的硬件建设已取得了长足的进展，但因长期以来基层岗位吸引力不强、岗位绩效工资水平总体偏低及结构不尽合理等问题，“招人难、留人难”仍然是基层医疗卫生机构面临的现实困境，人力资源问题已成为影响基层医疗卫生机构可持续发展的瓶颈。与此同时，随着家庭医生签约服务的不断推进，基层医疗卫生机构的服务内容日</w:t>
      </w:r>
      <w:r>
        <w:rPr>
          <w:rFonts w:ascii="微软雅黑" w:eastAsia="微软雅黑" w:hAnsi="微软雅黑" w:hint="eastAsia"/>
          <w:color w:val="000000"/>
        </w:rPr>
        <w:lastRenderedPageBreak/>
        <w:t>趋综合化和精细化，这对其医务人员提出了更高的要求。这一背景下，基层医疗卫生机构医务人员的情绪劳动强度将会加大，而持续的、高强度的情绪劳动医务人员的工作满意度、工作倦怠、离职意向等均有不同程度的影响。解决基层医疗卫生机构的“招人难、留人难”问题不仅仅是完善硬件建设和单纯提高待遇的问题，也需要从管理和心理层面开展相应的研究，这有助于提升基层医疗卫生机构的管理水。本研究以管理心理学、组织行为学相关理论为基础，结合社会学、卫生统计学、社会医学与卫生事业管理学等多学科理论与方法，在构建基层医疗卫生机构医务人员情绪劳动、工作倦怠与离职意向之间的关系和结构模型的基础上，探索情绪劳动对工作倦怠及离职意愿的作用机制，以期为建立健全激励机制和人力资源管理决策提供参考依据。</w:t>
      </w:r>
    </w:p>
    <w:p w:rsidR="006E0C46" w:rsidRDefault="006E0C46" w:rsidP="006E0C46">
      <w:pPr>
        <w:pStyle w:val="a3"/>
        <w:shd w:val="clear" w:color="auto" w:fill="FFFFFF"/>
        <w:rPr>
          <w:rFonts w:ascii="Verdana" w:hAnsi="Verdana"/>
          <w:color w:val="000000"/>
        </w:rPr>
      </w:pPr>
      <w:r>
        <w:rPr>
          <w:rFonts w:ascii="微软雅黑" w:eastAsia="微软雅黑" w:hAnsi="微软雅黑" w:hint="eastAsia"/>
          <w:b/>
          <w:bCs/>
          <w:color w:val="000000"/>
        </w:rPr>
        <w:t>开题组成员：</w:t>
      </w:r>
    </w:p>
    <w:p w:rsidR="006E0C46" w:rsidRDefault="006E0C46" w:rsidP="006E0C46">
      <w:pPr>
        <w:pStyle w:val="a3"/>
        <w:shd w:val="clear" w:color="auto" w:fill="FFFFFF"/>
        <w:ind w:firstLine="420"/>
        <w:rPr>
          <w:rFonts w:ascii="Verdana" w:hAnsi="Verdana"/>
          <w:color w:val="000000"/>
        </w:rPr>
      </w:pPr>
      <w:r>
        <w:rPr>
          <w:rFonts w:ascii="微软雅黑" w:eastAsia="微软雅黑" w:hAnsi="微软雅黑" w:hint="eastAsia"/>
          <w:color w:val="000000"/>
          <w:sz w:val="22"/>
          <w:szCs w:val="22"/>
        </w:rPr>
        <w:t>金承刚   北京师范大学社会发展与公共政策学院  教授，博士生导师 主席</w:t>
      </w:r>
    </w:p>
    <w:p w:rsidR="006E0C46" w:rsidRDefault="006E0C46" w:rsidP="006E0C46">
      <w:pPr>
        <w:pStyle w:val="a3"/>
        <w:shd w:val="clear" w:color="auto" w:fill="FFFFFF"/>
        <w:ind w:firstLine="420"/>
        <w:rPr>
          <w:rFonts w:ascii="Verdana" w:hAnsi="Verdana"/>
          <w:color w:val="000000"/>
        </w:rPr>
      </w:pPr>
      <w:proofErr w:type="gramStart"/>
      <w:r>
        <w:rPr>
          <w:rFonts w:ascii="微软雅黑" w:eastAsia="微软雅黑" w:hAnsi="微软雅黑" w:hint="eastAsia"/>
          <w:color w:val="000000"/>
          <w:sz w:val="22"/>
          <w:szCs w:val="22"/>
        </w:rPr>
        <w:t>屈智勇</w:t>
      </w:r>
      <w:proofErr w:type="gramEnd"/>
      <w:r>
        <w:rPr>
          <w:rFonts w:ascii="微软雅黑" w:eastAsia="微软雅黑" w:hAnsi="微软雅黑" w:hint="eastAsia"/>
          <w:color w:val="000000"/>
          <w:sz w:val="22"/>
          <w:szCs w:val="22"/>
        </w:rPr>
        <w:t>   北京师范大学社会发展与公共政策学院  教授，博士生导师</w:t>
      </w:r>
    </w:p>
    <w:p w:rsidR="006E0C46" w:rsidRDefault="006E0C46" w:rsidP="006E0C46">
      <w:pPr>
        <w:pStyle w:val="a3"/>
        <w:shd w:val="clear" w:color="auto" w:fill="FFFFFF"/>
        <w:ind w:firstLine="420"/>
        <w:rPr>
          <w:rFonts w:ascii="Verdana" w:hAnsi="Verdana"/>
          <w:color w:val="000000"/>
        </w:rPr>
      </w:pPr>
      <w:r>
        <w:rPr>
          <w:rFonts w:ascii="微软雅黑" w:eastAsia="微软雅黑" w:hAnsi="微软雅黑" w:hint="eastAsia"/>
          <w:color w:val="000000"/>
          <w:sz w:val="22"/>
          <w:szCs w:val="22"/>
        </w:rPr>
        <w:t>田   明   北京师范大学社会发展与公共政策学院  教授，博士生导师</w:t>
      </w:r>
    </w:p>
    <w:p w:rsidR="006E0C46" w:rsidRDefault="006E0C46" w:rsidP="006E0C46">
      <w:pPr>
        <w:pStyle w:val="a3"/>
        <w:shd w:val="clear" w:color="auto" w:fill="FFFFFF"/>
        <w:rPr>
          <w:rFonts w:ascii="Verdana" w:hAnsi="Verdana"/>
          <w:color w:val="000000"/>
        </w:rPr>
      </w:pPr>
      <w:r>
        <w:rPr>
          <w:rFonts w:ascii="微软雅黑" w:eastAsia="微软雅黑" w:hAnsi="微软雅黑" w:hint="eastAsia"/>
          <w:b/>
          <w:bCs/>
          <w:color w:val="000000"/>
        </w:rPr>
        <w:t>开题秘书：</w:t>
      </w:r>
    </w:p>
    <w:p w:rsidR="006E0C46" w:rsidRDefault="006E0C46" w:rsidP="006E0C46">
      <w:pPr>
        <w:pStyle w:val="a3"/>
        <w:shd w:val="clear" w:color="auto" w:fill="FFFFFF"/>
        <w:rPr>
          <w:rFonts w:ascii="Verdana" w:hAnsi="Verdana"/>
          <w:color w:val="000000"/>
        </w:rPr>
      </w:pPr>
      <w:r>
        <w:rPr>
          <w:rFonts w:ascii="微软雅黑" w:eastAsia="微软雅黑" w:hAnsi="微软雅黑" w:hint="eastAsia"/>
          <w:b/>
          <w:bCs/>
          <w:color w:val="000000"/>
        </w:rPr>
        <w:t>      </w:t>
      </w:r>
      <w:r>
        <w:rPr>
          <w:rFonts w:ascii="微软雅黑" w:eastAsia="微软雅黑" w:hAnsi="微软雅黑" w:hint="eastAsia"/>
          <w:color w:val="000000"/>
        </w:rPr>
        <w:t>张胜发</w:t>
      </w:r>
    </w:p>
    <w:p w:rsidR="00A970DB" w:rsidRDefault="00A970DB">
      <w:bookmarkStart w:id="0" w:name="_GoBack"/>
      <w:bookmarkEnd w:id="0"/>
    </w:p>
    <w:sectPr w:rsidR="00A970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C46"/>
    <w:rsid w:val="006E0C46"/>
    <w:rsid w:val="00A9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CEEFCB-A7B7-4E5B-BB55-34CB0D469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0C4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4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131</Words>
  <Characters>753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2019-07-11T06:08:00Z</dcterms:created>
  <dcterms:modified xsi:type="dcterms:W3CDTF">2019-07-11T06:09:00Z</dcterms:modified>
</cp:coreProperties>
</file>