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博士生姓名：</w:t>
      </w:r>
      <w:r>
        <w:rPr>
          <w:rFonts w:ascii="宋体" w:eastAsia="宋体" w:hAnsi="宋体" w:cs="Arial" w:hint="eastAsia"/>
          <w:b/>
          <w:bCs/>
          <w:color w:val="222222"/>
          <w:kern w:val="0"/>
          <w:sz w:val="24"/>
          <w14:ligatures w14:val="none"/>
        </w:rPr>
        <w:t>王惠</w:t>
      </w:r>
    </w:p>
    <w:p w:rsidR="00D577FC" w:rsidRPr="0041039C" w:rsidRDefault="00D577FC" w:rsidP="004B0871">
      <w:pPr>
        <w:widowControl/>
        <w:spacing w:line="360" w:lineRule="auto"/>
        <w:rPr>
          <w:rFonts w:ascii="Arial" w:eastAsia="宋体" w:hAnsi="Arial" w:cs="Arial" w:hint="eastAsia"/>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年级专业：202</w:t>
      </w:r>
      <w:r>
        <w:rPr>
          <w:rFonts w:ascii="宋体" w:eastAsia="宋体" w:hAnsi="宋体" w:cs="Arial"/>
          <w:b/>
          <w:bCs/>
          <w:color w:val="222222"/>
          <w:kern w:val="0"/>
          <w:sz w:val="24"/>
          <w14:ligatures w14:val="none"/>
        </w:rPr>
        <w:t>1</w:t>
      </w:r>
      <w:r w:rsidRPr="0041039C">
        <w:rPr>
          <w:rFonts w:ascii="宋体" w:eastAsia="宋体" w:hAnsi="宋体" w:cs="Arial" w:hint="eastAsia"/>
          <w:b/>
          <w:bCs/>
          <w:color w:val="222222"/>
          <w:kern w:val="0"/>
          <w:sz w:val="24"/>
          <w14:ligatures w14:val="none"/>
        </w:rPr>
        <w:t>级公共管理</w:t>
      </w:r>
    </w:p>
    <w:p w:rsidR="00D577FC" w:rsidRPr="0041039C" w:rsidRDefault="00D577FC" w:rsidP="004B0871">
      <w:pPr>
        <w:widowControl/>
        <w:spacing w:line="360" w:lineRule="auto"/>
        <w:rPr>
          <w:rFonts w:ascii="Arial" w:eastAsia="宋体" w:hAnsi="Arial" w:cs="Arial" w:hint="eastAsia"/>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导师姓名：张欢</w:t>
      </w:r>
    </w:p>
    <w:p w:rsidR="00D577FC" w:rsidRPr="0041039C" w:rsidRDefault="00D577FC" w:rsidP="004B0871">
      <w:pPr>
        <w:widowControl/>
        <w:spacing w:line="360" w:lineRule="auto"/>
        <w:rPr>
          <w:rFonts w:ascii="Arial" w:eastAsia="宋体" w:hAnsi="Arial" w:cs="Arial" w:hint="eastAsia"/>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开题时间</w:t>
      </w:r>
      <w:r w:rsidRPr="0041039C">
        <w:rPr>
          <w:rFonts w:ascii="宋体" w:eastAsia="宋体" w:hAnsi="宋体" w:cs="Arial" w:hint="eastAsia"/>
          <w:b/>
          <w:bCs/>
          <w:color w:val="222222"/>
          <w:kern w:val="0"/>
          <w:sz w:val="24"/>
          <w:lang w:eastAsia="zh-Hans"/>
          <w14:ligatures w14:val="none"/>
        </w:rPr>
        <w:t>：</w:t>
      </w:r>
      <w:r w:rsidRPr="0041039C">
        <w:rPr>
          <w:rFonts w:ascii="宋体" w:eastAsia="宋体" w:hAnsi="宋体" w:cs="Arial" w:hint="eastAsia"/>
          <w:b/>
          <w:bCs/>
          <w:color w:val="222222"/>
          <w:kern w:val="0"/>
          <w:sz w:val="24"/>
          <w14:ligatures w14:val="none"/>
        </w:rPr>
        <w:t>2022年1</w:t>
      </w:r>
      <w:r>
        <w:rPr>
          <w:rFonts w:ascii="宋体" w:eastAsia="宋体" w:hAnsi="宋体" w:cs="Arial"/>
          <w:b/>
          <w:bCs/>
          <w:color w:val="222222"/>
          <w:kern w:val="0"/>
          <w:sz w:val="24"/>
          <w14:ligatures w14:val="none"/>
        </w:rPr>
        <w:t>2</w:t>
      </w:r>
      <w:r w:rsidRPr="0041039C">
        <w:rPr>
          <w:rFonts w:ascii="宋体" w:eastAsia="宋体" w:hAnsi="宋体" w:cs="Arial" w:hint="eastAsia"/>
          <w:b/>
          <w:bCs/>
          <w:color w:val="222222"/>
          <w:kern w:val="0"/>
          <w:sz w:val="24"/>
          <w14:ligatures w14:val="none"/>
        </w:rPr>
        <w:t>月</w:t>
      </w:r>
      <w:r>
        <w:rPr>
          <w:rFonts w:ascii="宋体" w:eastAsia="宋体" w:hAnsi="宋体" w:cs="Arial"/>
          <w:b/>
          <w:bCs/>
          <w:color w:val="222222"/>
          <w:kern w:val="0"/>
          <w:sz w:val="24"/>
          <w14:ligatures w14:val="none"/>
        </w:rPr>
        <w:t>22</w:t>
      </w:r>
      <w:r w:rsidRPr="0041039C">
        <w:rPr>
          <w:rFonts w:ascii="宋体" w:eastAsia="宋体" w:hAnsi="宋体" w:cs="Arial" w:hint="eastAsia"/>
          <w:b/>
          <w:bCs/>
          <w:color w:val="222222"/>
          <w:kern w:val="0"/>
          <w:sz w:val="24"/>
          <w14:ligatures w14:val="none"/>
        </w:rPr>
        <w:t>日上午</w:t>
      </w:r>
      <w:r>
        <w:rPr>
          <w:rFonts w:ascii="宋体" w:eastAsia="宋体" w:hAnsi="宋体" w:cs="Arial"/>
          <w:b/>
          <w:bCs/>
          <w:color w:val="222222"/>
          <w:kern w:val="0"/>
          <w:sz w:val="24"/>
          <w14:ligatures w14:val="none"/>
        </w:rPr>
        <w:t>9</w:t>
      </w:r>
      <w:r w:rsidRPr="0041039C">
        <w:rPr>
          <w:rFonts w:ascii="宋体" w:eastAsia="宋体" w:hAnsi="宋体" w:cs="Arial" w:hint="eastAsia"/>
          <w:b/>
          <w:bCs/>
          <w:color w:val="222222"/>
          <w:kern w:val="0"/>
          <w:sz w:val="24"/>
          <w14:ligatures w14:val="none"/>
        </w:rPr>
        <w:t>:00</w:t>
      </w:r>
    </w:p>
    <w:p w:rsidR="00D577FC" w:rsidRPr="0041039C" w:rsidRDefault="00D577FC" w:rsidP="004B0871">
      <w:pPr>
        <w:widowControl/>
        <w:spacing w:line="360" w:lineRule="auto"/>
        <w:rPr>
          <w:rFonts w:ascii="Arial" w:eastAsia="宋体" w:hAnsi="Arial" w:cs="Arial"/>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lang w:eastAsia="zh-Hans"/>
          <w14:ligatures w14:val="none"/>
        </w:rPr>
        <w:t>开题</w:t>
      </w:r>
      <w:r w:rsidRPr="0041039C">
        <w:rPr>
          <w:rFonts w:ascii="宋体" w:eastAsia="宋体" w:hAnsi="宋体" w:cs="Arial" w:hint="eastAsia"/>
          <w:b/>
          <w:bCs/>
          <w:color w:val="222222"/>
          <w:kern w:val="0"/>
          <w:sz w:val="24"/>
          <w14:ligatures w14:val="none"/>
        </w:rPr>
        <w:t>地点：后主楼2026会议室</w:t>
      </w:r>
    </w:p>
    <w:p w:rsidR="004B0871" w:rsidRPr="004B0871" w:rsidRDefault="004B0871" w:rsidP="004B0871">
      <w:pPr>
        <w:widowControl/>
        <w:spacing w:line="360" w:lineRule="auto"/>
        <w:rPr>
          <w:rFonts w:ascii="Arial" w:eastAsia="宋体" w:hAnsi="Arial" w:cs="Arial"/>
          <w:color w:val="222222"/>
          <w:kern w:val="0"/>
          <w:sz w:val="24"/>
          <w14:ligatures w14:val="none"/>
        </w:rPr>
      </w:pPr>
    </w:p>
    <w:p w:rsidR="00784177" w:rsidRDefault="00784177" w:rsidP="004B0871">
      <w:pPr>
        <w:pStyle w:val="a5"/>
        <w:framePr w:w="0" w:hSpace="0" w:vSpace="0" w:wrap="auto" w:vAnchor="margin" w:hAnchor="text" w:xAlign="left" w:yAlign="inline"/>
        <w:spacing w:line="360" w:lineRule="auto"/>
        <w:jc w:val="both"/>
        <w:rPr>
          <w:b/>
          <w:bCs/>
          <w:sz w:val="24"/>
          <w:szCs w:val="24"/>
          <w:lang w:eastAsia="zh-CN"/>
        </w:rPr>
      </w:pPr>
      <w:r w:rsidRPr="00784177">
        <w:rPr>
          <w:rFonts w:cs="Arial" w:hint="eastAsia"/>
          <w:b/>
          <w:bCs/>
          <w:color w:val="222222"/>
          <w:kern w:val="0"/>
          <w:sz w:val="24"/>
          <w:szCs w:val="24"/>
          <w:lang w:eastAsia="zh-CN"/>
        </w:rPr>
        <w:t>开题题目：</w:t>
      </w:r>
      <w:r w:rsidRPr="00784177">
        <w:rPr>
          <w:rFonts w:hint="eastAsia"/>
          <w:b/>
          <w:bCs/>
          <w:sz w:val="24"/>
          <w:szCs w:val="24"/>
          <w:lang w:eastAsia="zh-CN"/>
        </w:rPr>
        <w:t>村支书的基层政策企业家精神及其激励机制研究</w:t>
      </w:r>
    </w:p>
    <w:p w:rsidR="00D577FC" w:rsidRPr="00D577FC" w:rsidRDefault="00D577FC" w:rsidP="00D577FC">
      <w:pPr>
        <w:rPr>
          <w:rFonts w:hint="eastAsia"/>
        </w:rPr>
      </w:pPr>
    </w:p>
    <w:p w:rsidR="00784177" w:rsidRDefault="00784177" w:rsidP="004B0871">
      <w:pPr>
        <w:widowControl/>
        <w:spacing w:line="360" w:lineRule="auto"/>
        <w:rPr>
          <w:rFonts w:ascii="宋体" w:eastAsia="宋体" w:hAnsi="宋体" w:cs="Arial"/>
          <w:b/>
          <w:bCs/>
          <w:color w:val="222222"/>
          <w:kern w:val="0"/>
          <w:sz w:val="24"/>
          <w14:ligatures w14:val="none"/>
        </w:rPr>
      </w:pPr>
      <w:r w:rsidRPr="00784177">
        <w:rPr>
          <w:rFonts w:ascii="宋体" w:eastAsia="宋体" w:hAnsi="宋体" w:cs="Arial" w:hint="eastAsia"/>
          <w:b/>
          <w:bCs/>
          <w:color w:val="222222"/>
          <w:kern w:val="0"/>
          <w:sz w:val="24"/>
          <w14:ligatures w14:val="none"/>
        </w:rPr>
        <w:t>开题简述（</w:t>
      </w:r>
      <w:r w:rsidR="004B0871">
        <w:rPr>
          <w:rFonts w:ascii="宋体" w:eastAsia="宋体" w:hAnsi="宋体" w:cs="Arial"/>
          <w:b/>
          <w:bCs/>
          <w:color w:val="222222"/>
          <w:kern w:val="0"/>
          <w:sz w:val="24"/>
          <w14:ligatures w14:val="none"/>
        </w:rPr>
        <w:t>600</w:t>
      </w:r>
      <w:r w:rsidRPr="00784177">
        <w:rPr>
          <w:rFonts w:ascii="宋体" w:eastAsia="宋体" w:hAnsi="宋体" w:cs="Arial" w:hint="eastAsia"/>
          <w:b/>
          <w:bCs/>
          <w:color w:val="222222"/>
          <w:kern w:val="0"/>
          <w:sz w:val="24"/>
          <w14:ligatures w14:val="none"/>
        </w:rPr>
        <w:t>字左右）：</w:t>
      </w:r>
    </w:p>
    <w:p w:rsidR="00D577FC" w:rsidRPr="00784177" w:rsidRDefault="00D577FC" w:rsidP="004B0871">
      <w:pPr>
        <w:widowControl/>
        <w:spacing w:line="360" w:lineRule="auto"/>
        <w:rPr>
          <w:rFonts w:ascii="宋体" w:eastAsia="宋体" w:hAnsi="宋体" w:cs="Arial" w:hint="eastAsia"/>
          <w:b/>
          <w:bCs/>
          <w:color w:val="222222"/>
          <w:kern w:val="0"/>
          <w:sz w:val="24"/>
          <w14:ligatures w14:val="none"/>
        </w:rPr>
      </w:pPr>
    </w:p>
    <w:p w:rsidR="00784177" w:rsidRDefault="00784177" w:rsidP="004B0871">
      <w:pPr>
        <w:autoSpaceDE w:val="0"/>
        <w:autoSpaceDN w:val="0"/>
        <w:adjustRightInd w:val="0"/>
        <w:spacing w:line="360" w:lineRule="auto"/>
        <w:ind w:firstLine="420"/>
        <w:rPr>
          <w:rFonts w:ascii="宋体" w:eastAsia="宋体" w:hAnsi="宋体"/>
          <w:sz w:val="24"/>
        </w:rPr>
      </w:pPr>
      <w:r w:rsidRPr="00CD5A0F">
        <w:rPr>
          <w:rFonts w:ascii="宋体" w:eastAsia="宋体" w:hAnsi="宋体" w:cs="AppleSystemUIFont"/>
          <w:sz w:val="24"/>
        </w:rPr>
        <w:t>乡村基层治理</w:t>
      </w:r>
      <w:r w:rsidRPr="00CD5A0F">
        <w:rPr>
          <w:rFonts w:ascii="宋体" w:eastAsia="宋体" w:hAnsi="宋体" w:cs="AppleSystemUIFont" w:hint="eastAsia"/>
          <w:sz w:val="24"/>
        </w:rPr>
        <w:t>是</w:t>
      </w:r>
      <w:r w:rsidRPr="00CD5A0F">
        <w:rPr>
          <w:rFonts w:ascii="宋体" w:eastAsia="宋体" w:hAnsi="宋体" w:cs="AppleSystemUIFont"/>
          <w:sz w:val="24"/>
        </w:rPr>
        <w:t>国家治理</w:t>
      </w:r>
      <w:r w:rsidRPr="00CD5A0F">
        <w:rPr>
          <w:rFonts w:ascii="宋体" w:eastAsia="宋体" w:hAnsi="宋体" w:cs="AppleSystemUIFont" w:hint="eastAsia"/>
          <w:sz w:val="24"/>
        </w:rPr>
        <w:t>体系</w:t>
      </w:r>
      <w:r w:rsidRPr="00CD5A0F">
        <w:rPr>
          <w:rFonts w:ascii="宋体" w:eastAsia="宋体" w:hAnsi="宋体" w:cs="AppleSystemUIFont"/>
          <w:sz w:val="24"/>
        </w:rPr>
        <w:t>的基础，也是乡村振兴</w:t>
      </w:r>
      <w:r w:rsidRPr="00CD5A0F">
        <w:rPr>
          <w:rFonts w:ascii="宋体" w:eastAsia="宋体" w:hAnsi="宋体" w:cs="AppleSystemUIFont" w:hint="eastAsia"/>
          <w:sz w:val="24"/>
        </w:rPr>
        <w:t>战略</w:t>
      </w:r>
      <w:r w:rsidRPr="00CD5A0F">
        <w:rPr>
          <w:rFonts w:ascii="宋体" w:eastAsia="宋体" w:hAnsi="宋体" w:cs="AppleSystemUIFont"/>
          <w:sz w:val="24"/>
        </w:rPr>
        <w:t>的关键</w:t>
      </w:r>
      <w:r w:rsidRPr="00CD5A0F">
        <w:rPr>
          <w:rFonts w:ascii="宋体" w:eastAsia="宋体" w:hAnsi="宋体" w:hint="eastAsia"/>
          <w:color w:val="000000" w:themeColor="text1"/>
          <w:sz w:val="24"/>
        </w:rPr>
        <w:t>。</w:t>
      </w:r>
      <w:r w:rsidRPr="00CD5A0F">
        <w:rPr>
          <w:rFonts w:ascii="宋体" w:eastAsia="宋体" w:hAnsi="宋体"/>
          <w:color w:val="000000" w:themeColor="text1"/>
          <w:sz w:val="24"/>
        </w:rPr>
        <w:t>从精准扶贫到乡村振兴的持续推进，中央政府</w:t>
      </w:r>
      <w:r w:rsidRPr="00CD5A0F">
        <w:rPr>
          <w:rFonts w:ascii="宋体" w:eastAsia="宋体" w:hAnsi="宋体" w:hint="eastAsia"/>
          <w:color w:val="000000" w:themeColor="text1"/>
          <w:sz w:val="24"/>
        </w:rPr>
        <w:t>推出一系</w:t>
      </w:r>
      <w:r w:rsidRPr="00CD5A0F">
        <w:rPr>
          <w:rFonts w:ascii="宋体" w:eastAsia="宋体" w:hAnsi="宋体"/>
          <w:color w:val="000000" w:themeColor="text1"/>
          <w:sz w:val="24"/>
        </w:rPr>
        <w:t>列</w:t>
      </w:r>
      <w:r w:rsidRPr="00CD5A0F">
        <w:rPr>
          <w:rFonts w:ascii="宋体" w:eastAsia="宋体" w:hAnsi="宋体" w:hint="eastAsia"/>
          <w:color w:val="000000" w:themeColor="text1"/>
          <w:sz w:val="24"/>
        </w:rPr>
        <w:t>改革措施，以推</w:t>
      </w:r>
      <w:r w:rsidRPr="00CD5A0F">
        <w:rPr>
          <w:rFonts w:ascii="宋体" w:eastAsia="宋体" w:hAnsi="宋体"/>
          <w:color w:val="000000" w:themeColor="text1"/>
          <w:sz w:val="24"/>
        </w:rPr>
        <w:t>动</w:t>
      </w:r>
      <w:r w:rsidRPr="00CD5A0F">
        <w:rPr>
          <w:rFonts w:ascii="宋体" w:eastAsia="宋体" w:hAnsi="宋体" w:hint="eastAsia"/>
          <w:color w:val="000000" w:themeColor="text1"/>
          <w:sz w:val="24"/>
        </w:rPr>
        <w:t>乡村</w:t>
      </w:r>
      <w:r w:rsidRPr="00CD5A0F">
        <w:rPr>
          <w:rFonts w:ascii="宋体" w:eastAsia="宋体" w:hAnsi="宋体"/>
          <w:color w:val="000000" w:themeColor="text1"/>
          <w:sz w:val="24"/>
        </w:rPr>
        <w:t>基层治理</w:t>
      </w:r>
      <w:r w:rsidRPr="00CD5A0F">
        <w:rPr>
          <w:rFonts w:ascii="宋体" w:eastAsia="宋体" w:hAnsi="宋体" w:hint="eastAsia"/>
          <w:color w:val="000000" w:themeColor="text1"/>
          <w:sz w:val="24"/>
        </w:rPr>
        <w:t>的</w:t>
      </w:r>
      <w:r w:rsidRPr="00CD5A0F">
        <w:rPr>
          <w:rFonts w:ascii="宋体" w:eastAsia="宋体" w:hAnsi="宋体"/>
          <w:color w:val="000000" w:themeColor="text1"/>
          <w:sz w:val="24"/>
        </w:rPr>
        <w:t>现代化</w:t>
      </w:r>
      <w:r w:rsidRPr="00CD5A0F">
        <w:rPr>
          <w:rFonts w:ascii="宋体" w:eastAsia="宋体" w:hAnsi="宋体" w:hint="eastAsia"/>
          <w:color w:val="000000" w:themeColor="text1"/>
          <w:sz w:val="24"/>
        </w:rPr>
        <w:t>。</w:t>
      </w:r>
      <w:r w:rsidRPr="00CD5A0F">
        <w:rPr>
          <w:rFonts w:ascii="宋体" w:eastAsia="宋体" w:hAnsi="宋体" w:cs="AppleSystemUIFont"/>
          <w:sz w:val="24"/>
        </w:rPr>
        <w:t>然而</w:t>
      </w:r>
      <w:r w:rsidRPr="00CD5A0F">
        <w:rPr>
          <w:rFonts w:ascii="宋体" w:eastAsia="宋体" w:hAnsi="宋体" w:cs="AppleSystemUIFont" w:hint="eastAsia"/>
          <w:sz w:val="24"/>
        </w:rPr>
        <w:t>，当前</w:t>
      </w:r>
      <w:r w:rsidRPr="00CD5A0F">
        <w:rPr>
          <w:rFonts w:ascii="宋体" w:eastAsia="宋体" w:hAnsi="宋体" w:cs="AppleSystemUIFont"/>
          <w:sz w:val="24"/>
        </w:rPr>
        <w:t>乡村社会</w:t>
      </w:r>
      <w:r w:rsidRPr="00CD5A0F">
        <w:rPr>
          <w:rFonts w:ascii="宋体" w:eastAsia="宋体" w:hAnsi="宋体" w:cs="AppleSystemUIFont" w:hint="eastAsia"/>
          <w:sz w:val="24"/>
        </w:rPr>
        <w:t>正经历剧变</w:t>
      </w:r>
      <w:r w:rsidRPr="00CD5A0F">
        <w:rPr>
          <w:rFonts w:ascii="宋体" w:eastAsia="宋体" w:hAnsi="宋体" w:cs="AppleSystemUIFont"/>
          <w:sz w:val="24"/>
        </w:rPr>
        <w:t>，乡村“空心化”、“原子化”、“个体化”</w:t>
      </w:r>
      <w:r w:rsidRPr="00CD5A0F">
        <w:rPr>
          <w:rFonts w:ascii="宋体" w:eastAsia="宋体" w:hAnsi="宋体" w:cs="AppleSystemUIFont" w:hint="eastAsia"/>
          <w:sz w:val="24"/>
        </w:rPr>
        <w:t>现象日渐明显</w:t>
      </w:r>
      <w:r w:rsidRPr="00CD5A0F">
        <w:rPr>
          <w:rFonts w:ascii="宋体" w:eastAsia="宋体" w:hAnsi="宋体" w:cs="AppleSystemUIFont"/>
          <w:sz w:val="24"/>
        </w:rPr>
        <w:t>，</w:t>
      </w:r>
      <w:r w:rsidRPr="00CD5A0F">
        <w:rPr>
          <w:rFonts w:ascii="宋体" w:eastAsia="宋体" w:hAnsi="宋体" w:cs="AppleSystemUIFont" w:hint="eastAsia"/>
          <w:sz w:val="24"/>
        </w:rPr>
        <w:t>导致</w:t>
      </w:r>
      <w:r w:rsidRPr="00CD5A0F">
        <w:rPr>
          <w:rFonts w:ascii="宋体" w:eastAsia="宋体" w:hAnsi="宋体" w:cs="AppleSystemUIFont"/>
          <w:sz w:val="24"/>
        </w:rPr>
        <w:t>村庄主体性、公共性和归属感</w:t>
      </w:r>
      <w:r w:rsidRPr="00CD5A0F">
        <w:rPr>
          <w:rFonts w:ascii="宋体" w:eastAsia="宋体" w:hAnsi="宋体" w:cs="AppleSystemUIFont" w:hint="eastAsia"/>
          <w:sz w:val="24"/>
        </w:rPr>
        <w:t>逐渐</w:t>
      </w:r>
      <w:r w:rsidRPr="00CD5A0F">
        <w:rPr>
          <w:rFonts w:ascii="宋体" w:eastAsia="宋体" w:hAnsi="宋体" w:cs="AppleSystemUIFont"/>
          <w:sz w:val="24"/>
        </w:rPr>
        <w:t>缺失</w:t>
      </w:r>
      <w:r w:rsidRPr="00CD5A0F">
        <w:rPr>
          <w:rFonts w:ascii="宋体" w:eastAsia="宋体" w:hAnsi="宋体" w:cs="AppleSystemUIFont" w:hint="eastAsia"/>
          <w:sz w:val="24"/>
        </w:rPr>
        <w:t>。</w:t>
      </w:r>
      <w:r w:rsidRPr="00CD5A0F">
        <w:rPr>
          <w:rFonts w:ascii="宋体" w:eastAsia="宋体" w:hAnsi="宋体" w:cs="AppleSystemUIFont"/>
          <w:sz w:val="24"/>
        </w:rPr>
        <w:t>如何</w:t>
      </w:r>
      <w:r w:rsidRPr="00CD5A0F">
        <w:rPr>
          <w:rFonts w:ascii="宋体" w:eastAsia="宋体" w:hAnsi="宋体" w:cs="AppleSystemUIFont" w:hint="eastAsia"/>
          <w:sz w:val="24"/>
        </w:rPr>
        <w:t>应对</w:t>
      </w:r>
      <w:r w:rsidRPr="00CD5A0F">
        <w:rPr>
          <w:rFonts w:ascii="宋体" w:eastAsia="宋体" w:hAnsi="宋体" w:cs="AppleSystemUIFont"/>
          <w:sz w:val="24"/>
        </w:rPr>
        <w:t>乡村社会的巨变，</w:t>
      </w:r>
      <w:r w:rsidRPr="00CD5A0F">
        <w:rPr>
          <w:rFonts w:ascii="宋体" w:eastAsia="宋体" w:hAnsi="宋体" w:cs="AppleSystemUIFont" w:hint="eastAsia"/>
          <w:sz w:val="24"/>
        </w:rPr>
        <w:t>有效</w:t>
      </w:r>
      <w:r w:rsidRPr="00CD5A0F">
        <w:rPr>
          <w:rFonts w:ascii="宋体" w:eastAsia="宋体" w:hAnsi="宋体" w:cs="AppleSystemUIFont"/>
          <w:sz w:val="24"/>
        </w:rPr>
        <w:t>化解</w:t>
      </w:r>
      <w:r w:rsidRPr="00CD5A0F">
        <w:rPr>
          <w:rFonts w:ascii="宋体" w:eastAsia="宋体" w:hAnsi="宋体" w:cs="AppleSystemUIFont" w:hint="eastAsia"/>
          <w:sz w:val="24"/>
        </w:rPr>
        <w:t>基层</w:t>
      </w:r>
      <w:r w:rsidRPr="00CD5A0F">
        <w:rPr>
          <w:rFonts w:ascii="宋体" w:eastAsia="宋体" w:hAnsi="宋体" w:cs="AppleSystemUIFont"/>
          <w:sz w:val="24"/>
        </w:rPr>
        <w:t>社会矛盾，</w:t>
      </w:r>
      <w:r w:rsidRPr="00CD5A0F">
        <w:rPr>
          <w:rFonts w:ascii="宋体" w:eastAsia="宋体" w:hAnsi="宋体" w:cs="AppleSystemUIFont" w:hint="eastAsia"/>
          <w:sz w:val="24"/>
        </w:rPr>
        <w:t>并促进</w:t>
      </w:r>
      <w:r w:rsidRPr="00CD5A0F">
        <w:rPr>
          <w:rFonts w:ascii="宋体" w:eastAsia="宋体" w:hAnsi="宋体" w:cs="AppleSystemUIFont"/>
          <w:sz w:val="24"/>
        </w:rPr>
        <w:t>基层社会</w:t>
      </w:r>
      <w:r w:rsidRPr="00CD5A0F">
        <w:rPr>
          <w:rFonts w:ascii="宋体" w:eastAsia="宋体" w:hAnsi="宋体" w:cs="AppleSystemUIFont" w:hint="eastAsia"/>
          <w:sz w:val="24"/>
        </w:rPr>
        <w:t>的</w:t>
      </w:r>
      <w:r w:rsidRPr="00CD5A0F">
        <w:rPr>
          <w:rFonts w:ascii="宋体" w:eastAsia="宋体" w:hAnsi="宋体" w:cs="AppleSystemUIFont"/>
          <w:sz w:val="24"/>
        </w:rPr>
        <w:t>和谐稳定</w:t>
      </w:r>
      <w:r w:rsidRPr="00CD5A0F">
        <w:rPr>
          <w:rFonts w:ascii="宋体" w:eastAsia="宋体" w:hAnsi="宋体" w:cs="AppleSystemUIFont" w:hint="eastAsia"/>
          <w:sz w:val="24"/>
        </w:rPr>
        <w:t>，已</w:t>
      </w:r>
      <w:r w:rsidRPr="00CD5A0F">
        <w:rPr>
          <w:rFonts w:ascii="宋体" w:eastAsia="宋体" w:hAnsi="宋体" w:cs="AppleSystemUIFont"/>
          <w:sz w:val="24"/>
        </w:rPr>
        <w:t>成为基层社会治理主体亟待解决的问题。</w:t>
      </w:r>
      <w:r w:rsidRPr="00CD5A0F">
        <w:rPr>
          <w:rFonts w:ascii="宋体" w:eastAsia="宋体" w:hAnsi="宋体" w:hint="eastAsia"/>
          <w:color w:val="000000"/>
          <w:sz w:val="24"/>
        </w:rPr>
        <w:t>具备干事创业、担当作为精神的</w:t>
      </w:r>
      <w:r w:rsidRPr="00CD5A0F">
        <w:rPr>
          <w:rFonts w:ascii="宋体" w:eastAsia="宋体" w:hAnsi="宋体"/>
          <w:color w:val="000000"/>
          <w:sz w:val="24"/>
        </w:rPr>
        <w:t>基层行政人员</w:t>
      </w:r>
      <w:r w:rsidRPr="00CD5A0F">
        <w:rPr>
          <w:rFonts w:ascii="宋体" w:eastAsia="宋体" w:hAnsi="宋体" w:hint="eastAsia"/>
          <w:color w:val="000000"/>
          <w:sz w:val="24"/>
        </w:rPr>
        <w:t>是</w:t>
      </w:r>
      <w:r w:rsidRPr="00CD5A0F">
        <w:rPr>
          <w:rFonts w:ascii="宋体" w:eastAsia="宋体" w:hAnsi="宋体" w:cs="AppleSystemUIFont" w:hint="eastAsia"/>
          <w:sz w:val="24"/>
        </w:rPr>
        <w:t>有效化解基层治理难题的关键因素。</w:t>
      </w:r>
      <w:r w:rsidRPr="00CD5A0F">
        <w:rPr>
          <w:rFonts w:ascii="宋体" w:eastAsia="宋体" w:hAnsi="宋体" w:hint="eastAsia"/>
          <w:sz w:val="24"/>
        </w:rPr>
        <w:t>与那些仅机械的执行任务、合同式履行职责的基层行政人员不同，具备</w:t>
      </w:r>
      <w:r w:rsidRPr="00CD5A0F">
        <w:rPr>
          <w:rFonts w:ascii="宋体" w:eastAsia="宋体" w:hAnsi="宋体" w:hint="eastAsia"/>
          <w:color w:val="101214"/>
          <w:sz w:val="24"/>
          <w:shd w:val="clear" w:color="auto" w:fill="FFFFFF"/>
        </w:rPr>
        <w:t>基层政策企业家精神的乡村干部</w:t>
      </w:r>
      <w:r w:rsidRPr="00CD5A0F">
        <w:rPr>
          <w:rFonts w:ascii="宋体" w:eastAsia="宋体" w:hAnsi="宋体" w:hint="eastAsia"/>
          <w:color w:val="000000"/>
          <w:sz w:val="24"/>
        </w:rPr>
        <w:t>能够深刻感知到新</w:t>
      </w:r>
      <w:r w:rsidRPr="00CD5A0F">
        <w:rPr>
          <w:rFonts w:ascii="宋体" w:eastAsia="宋体" w:hAnsi="宋体"/>
          <w:color w:val="000000"/>
          <w:sz w:val="24"/>
        </w:rPr>
        <w:t>时代全面深化改革的顶层设计及战略部署在基层“落地生根”过程中</w:t>
      </w:r>
      <w:r w:rsidRPr="00CD5A0F">
        <w:rPr>
          <w:rFonts w:ascii="宋体" w:eastAsia="宋体" w:hAnsi="宋体" w:hint="eastAsia"/>
          <w:color w:val="000000"/>
          <w:sz w:val="24"/>
        </w:rPr>
        <w:t>所面临</w:t>
      </w:r>
      <w:r w:rsidRPr="00CD5A0F">
        <w:rPr>
          <w:rFonts w:ascii="宋体" w:eastAsia="宋体" w:hAnsi="宋体"/>
          <w:color w:val="000000"/>
          <w:sz w:val="24"/>
        </w:rPr>
        <w:t>的问题，</w:t>
      </w:r>
      <w:r w:rsidRPr="00CD5A0F">
        <w:rPr>
          <w:rFonts w:ascii="宋体" w:eastAsia="宋体" w:hAnsi="宋体" w:hint="eastAsia"/>
          <w:color w:val="000000"/>
          <w:sz w:val="24"/>
        </w:rPr>
        <w:t>并能</w:t>
      </w:r>
      <w:r w:rsidRPr="00CD5A0F">
        <w:rPr>
          <w:rFonts w:ascii="宋体" w:eastAsia="宋体" w:hAnsi="宋体"/>
          <w:color w:val="000000"/>
          <w:sz w:val="24"/>
        </w:rPr>
        <w:t>敏锐</w:t>
      </w:r>
      <w:r w:rsidRPr="00CD5A0F">
        <w:rPr>
          <w:rFonts w:ascii="宋体" w:eastAsia="宋体" w:hAnsi="宋体" w:hint="eastAsia"/>
          <w:color w:val="000000"/>
          <w:sz w:val="24"/>
        </w:rPr>
        <w:t>地洞察</w:t>
      </w:r>
      <w:r w:rsidRPr="00CD5A0F">
        <w:rPr>
          <w:rFonts w:ascii="宋体" w:eastAsia="宋体" w:hAnsi="宋体"/>
          <w:color w:val="000000"/>
          <w:sz w:val="24"/>
        </w:rPr>
        <w:t>地</w:t>
      </w:r>
      <w:r w:rsidRPr="00CD5A0F">
        <w:rPr>
          <w:rFonts w:ascii="宋体" w:eastAsia="宋体" w:hAnsi="宋体" w:hint="eastAsia"/>
          <w:color w:val="000000"/>
          <w:sz w:val="24"/>
        </w:rPr>
        <w:t>方的</w:t>
      </w:r>
      <w:r w:rsidRPr="00CD5A0F">
        <w:rPr>
          <w:rFonts w:ascii="宋体" w:eastAsia="宋体" w:hAnsi="宋体"/>
          <w:color w:val="000000"/>
          <w:sz w:val="24"/>
        </w:rPr>
        <w:t>发展所需</w:t>
      </w:r>
      <w:r w:rsidRPr="00CD5A0F">
        <w:rPr>
          <w:rFonts w:ascii="宋体" w:eastAsia="宋体" w:hAnsi="宋体" w:hint="eastAsia"/>
          <w:color w:val="000000"/>
          <w:sz w:val="24"/>
        </w:rPr>
        <w:t>、</w:t>
      </w:r>
      <w:r w:rsidRPr="00CD5A0F">
        <w:rPr>
          <w:rFonts w:ascii="宋体" w:eastAsia="宋体" w:hAnsi="宋体"/>
          <w:color w:val="000000"/>
          <w:sz w:val="24"/>
        </w:rPr>
        <w:t>民心所盼</w:t>
      </w:r>
      <w:r w:rsidRPr="007E3B38">
        <w:rPr>
          <w:rFonts w:ascii="宋体" w:eastAsia="宋体" w:hAnsi="宋体" w:hint="eastAsia"/>
          <w:color w:val="000000" w:themeColor="text1"/>
          <w:sz w:val="24"/>
        </w:rPr>
        <w:t>。</w:t>
      </w:r>
      <w:r w:rsidRPr="00CD5A0F">
        <w:rPr>
          <w:rFonts w:ascii="宋体" w:eastAsia="宋体" w:hAnsi="宋体" w:hint="eastAsia"/>
          <w:sz w:val="24"/>
        </w:rPr>
        <w:t>因此，乡村振兴战略要取得更大成功，必须找准政策与实践有效衔接的着力点，通过提升乡村干部素质，打通乡村振兴战略落地的“最后一公里”，这不仅将推动乡村社会的持续发展，也将对完善国家治理体系产生深远影响。</w:t>
      </w:r>
    </w:p>
    <w:p w:rsidR="00D577FC" w:rsidRPr="004B0871" w:rsidRDefault="00D577FC" w:rsidP="004B0871">
      <w:pPr>
        <w:autoSpaceDE w:val="0"/>
        <w:autoSpaceDN w:val="0"/>
        <w:adjustRightInd w:val="0"/>
        <w:spacing w:line="360" w:lineRule="auto"/>
        <w:ind w:firstLine="420"/>
        <w:rPr>
          <w:rFonts w:ascii="宋体" w:eastAsia="宋体" w:hAnsi="宋体" w:cs="AppleSystemUIFont" w:hint="eastAsia"/>
          <w:sz w:val="24"/>
        </w:rPr>
      </w:pPr>
    </w:p>
    <w:p w:rsidR="004B0871" w:rsidRDefault="00CD5A0F" w:rsidP="004B0871">
      <w:pPr>
        <w:spacing w:line="360" w:lineRule="auto"/>
        <w:ind w:firstLine="420"/>
        <w:rPr>
          <w:rFonts w:ascii="宋体" w:eastAsia="宋体" w:hAnsi="宋体" w:cs="Arial"/>
          <w:color w:val="000000"/>
          <w:kern w:val="0"/>
          <w:sz w:val="24"/>
          <w14:ligatures w14:val="none"/>
        </w:rPr>
      </w:pPr>
      <w:r w:rsidRPr="00CD5A0F">
        <w:rPr>
          <w:rFonts w:ascii="宋体" w:eastAsia="宋体" w:hAnsi="宋体" w:hint="eastAsia"/>
          <w:sz w:val="24"/>
        </w:rPr>
        <w:t>本研究以政策企业家理论、街头官僚理论、基层政策企业家理论、以及叙述性政策框架理论</w:t>
      </w:r>
      <w:r w:rsidR="00473576">
        <w:rPr>
          <w:rFonts w:ascii="宋体" w:eastAsia="宋体" w:hAnsi="宋体" w:hint="eastAsia"/>
          <w:sz w:val="24"/>
        </w:rPr>
        <w:t>为理论基础</w:t>
      </w:r>
      <w:r w:rsidRPr="00CD5A0F">
        <w:rPr>
          <w:rFonts w:ascii="宋体" w:eastAsia="宋体" w:hAnsi="宋体" w:hint="eastAsia"/>
          <w:sz w:val="24"/>
        </w:rPr>
        <w:t>。从行为公共管理学和行为公共政策学视角出发，综</w:t>
      </w:r>
      <w:r w:rsidRPr="00CD5A0F">
        <w:rPr>
          <w:rFonts w:ascii="宋体" w:eastAsia="宋体" w:hAnsi="宋体" w:hint="eastAsia"/>
          <w:sz w:val="24"/>
        </w:rPr>
        <w:lastRenderedPageBreak/>
        <w:t>合运用</w:t>
      </w:r>
      <w:r w:rsidRPr="00CD5A0F">
        <w:rPr>
          <w:rFonts w:ascii="宋体" w:eastAsia="宋体" w:hAnsi="宋体" w:cs="楷体" w:hint="eastAsia"/>
          <w:spacing w:val="2"/>
          <w:sz w:val="24"/>
          <w:lang w:eastAsia="zh-Hans"/>
        </w:rPr>
        <w:t>多案例比较</w:t>
      </w:r>
      <w:r w:rsidRPr="00CD5A0F">
        <w:rPr>
          <w:rFonts w:ascii="宋体" w:eastAsia="宋体" w:hAnsi="宋体" w:cs="楷体"/>
          <w:spacing w:val="2"/>
          <w:sz w:val="24"/>
          <w:lang w:eastAsia="zh-Hans"/>
        </w:rPr>
        <w:t>、</w:t>
      </w:r>
      <w:r w:rsidR="00E04E94" w:rsidRPr="00CD5A0F">
        <w:rPr>
          <w:rFonts w:ascii="宋体" w:eastAsia="宋体" w:hAnsi="宋体" w:cs="楷体" w:hint="eastAsia"/>
          <w:spacing w:val="2"/>
          <w:sz w:val="24"/>
          <w:lang w:eastAsia="zh-Hans"/>
        </w:rPr>
        <w:t>过程追踪</w:t>
      </w:r>
      <w:r w:rsidR="00E04E94" w:rsidRPr="00CD5A0F">
        <w:rPr>
          <w:rFonts w:ascii="宋体" w:eastAsia="宋体" w:hAnsi="宋体" w:cs="楷体"/>
          <w:spacing w:val="2"/>
          <w:sz w:val="24"/>
          <w:lang w:eastAsia="zh-Hans"/>
        </w:rPr>
        <w:t>、</w:t>
      </w:r>
      <w:r w:rsidRPr="00CD5A0F">
        <w:rPr>
          <w:rFonts w:ascii="宋体" w:eastAsia="宋体" w:hAnsi="宋体" w:cs="Times New Roman Regular"/>
          <w:spacing w:val="2"/>
          <w:sz w:val="24"/>
          <w:lang w:eastAsia="zh-Hans"/>
        </w:rPr>
        <w:t>Q</w:t>
      </w:r>
      <w:r w:rsidRPr="00CD5A0F">
        <w:rPr>
          <w:rFonts w:ascii="宋体" w:eastAsia="宋体" w:hAnsi="宋体" w:cs="Times New Roman Regular" w:hint="eastAsia"/>
          <w:spacing w:val="2"/>
          <w:sz w:val="24"/>
          <w:lang w:eastAsia="zh-Hans"/>
        </w:rPr>
        <w:t>方法</w:t>
      </w:r>
      <w:r w:rsidRPr="00CD5A0F">
        <w:rPr>
          <w:rFonts w:ascii="宋体" w:eastAsia="宋体" w:hAnsi="宋体" w:cs="楷体"/>
          <w:spacing w:val="2"/>
          <w:sz w:val="24"/>
        </w:rPr>
        <w:t>等</w:t>
      </w:r>
      <w:r w:rsidRPr="00CD5A0F">
        <w:rPr>
          <w:rFonts w:ascii="宋体" w:eastAsia="宋体" w:hAnsi="宋体" w:cs="楷体" w:hint="eastAsia"/>
          <w:spacing w:val="2"/>
          <w:sz w:val="24"/>
          <w:lang w:eastAsia="zh-Hans"/>
        </w:rPr>
        <w:t>质性研究</w:t>
      </w:r>
      <w:r w:rsidRPr="00CD5A0F">
        <w:rPr>
          <w:rFonts w:ascii="宋体" w:eastAsia="宋体" w:hAnsi="宋体" w:cs="楷体"/>
          <w:spacing w:val="2"/>
          <w:sz w:val="24"/>
        </w:rPr>
        <w:t>方法，</w:t>
      </w:r>
      <w:r w:rsidRPr="00CD5A0F">
        <w:rPr>
          <w:rFonts w:ascii="宋体" w:eastAsia="宋体" w:hAnsi="宋体" w:cs="楷体" w:hint="eastAsia"/>
          <w:spacing w:val="2"/>
          <w:sz w:val="24"/>
        </w:rPr>
        <w:t>并</w:t>
      </w:r>
      <w:r w:rsidRPr="00CD5A0F">
        <w:rPr>
          <w:rFonts w:ascii="宋体" w:eastAsia="宋体" w:hAnsi="宋体" w:cs="楷体"/>
          <w:spacing w:val="-8"/>
          <w:sz w:val="24"/>
        </w:rPr>
        <w:t>辅之</w:t>
      </w:r>
      <w:r w:rsidRPr="00CD5A0F">
        <w:rPr>
          <w:rFonts w:ascii="宋体" w:eastAsia="宋体" w:hAnsi="宋体" w:cs="楷体"/>
          <w:spacing w:val="-5"/>
          <w:sz w:val="24"/>
        </w:rPr>
        <w:t>以</w:t>
      </w:r>
      <w:r w:rsidRPr="00CD5A0F">
        <w:rPr>
          <w:rFonts w:ascii="宋体" w:eastAsia="宋体" w:hAnsi="宋体" w:cs="楷体" w:hint="eastAsia"/>
          <w:spacing w:val="2"/>
          <w:sz w:val="24"/>
          <w:lang w:eastAsia="zh-Hans"/>
        </w:rPr>
        <w:t>联合</w:t>
      </w:r>
      <w:r w:rsidRPr="00CD5A0F">
        <w:rPr>
          <w:rFonts w:ascii="宋体" w:eastAsia="宋体" w:hAnsi="宋体" w:cs="楷体"/>
          <w:spacing w:val="2"/>
          <w:sz w:val="24"/>
        </w:rPr>
        <w:t>实验研究</w:t>
      </w:r>
      <w:r w:rsidRPr="00CD5A0F">
        <w:rPr>
          <w:rFonts w:ascii="宋体" w:eastAsia="宋体" w:hAnsi="宋体" w:cs="楷体"/>
          <w:spacing w:val="-4"/>
          <w:sz w:val="24"/>
        </w:rPr>
        <w:t>等</w:t>
      </w:r>
      <w:r w:rsidRPr="00CD5A0F">
        <w:rPr>
          <w:rFonts w:ascii="宋体" w:eastAsia="宋体" w:hAnsi="宋体" w:cs="楷体_GB2312"/>
          <w:sz w:val="24"/>
          <w:lang w:bidi="ar"/>
        </w:rPr>
        <w:t>定量研究</w:t>
      </w:r>
      <w:r w:rsidRPr="00CD5A0F">
        <w:rPr>
          <w:rFonts w:ascii="宋体" w:eastAsia="宋体" w:hAnsi="宋体" w:cs="楷体_GB2312" w:hint="eastAsia"/>
          <w:sz w:val="24"/>
          <w:lang w:bidi="ar"/>
        </w:rPr>
        <w:t>方法</w:t>
      </w:r>
      <w:r w:rsidRPr="00CD5A0F">
        <w:rPr>
          <w:rFonts w:ascii="宋体" w:eastAsia="宋体" w:hAnsi="宋体" w:hint="eastAsia"/>
          <w:sz w:val="24"/>
        </w:rPr>
        <w:t>。计划通过两个层层递进的子研究，</w:t>
      </w:r>
      <w:r w:rsidR="004B0871" w:rsidRPr="004B0871">
        <w:rPr>
          <w:rFonts w:ascii="宋体" w:eastAsia="宋体" w:hAnsi="宋体" w:hint="eastAsia"/>
          <w:sz w:val="24"/>
        </w:rPr>
        <w:t>深入</w:t>
      </w:r>
      <w:r w:rsidR="004B0871" w:rsidRPr="004B0871">
        <w:rPr>
          <w:rFonts w:ascii="宋体" w:eastAsia="宋体" w:hAnsi="宋体" w:hint="eastAsia"/>
          <w:bCs/>
          <w:sz w:val="24"/>
        </w:rPr>
        <w:t>探索乡村振兴战略下村支书的基层政策企业家精神及其基层政策企业家精神的激励机制</w:t>
      </w:r>
      <w:r w:rsidR="004B0871">
        <w:rPr>
          <w:rFonts w:ascii="宋体" w:eastAsia="宋体" w:hAnsi="宋体" w:hint="eastAsia"/>
          <w:bCs/>
          <w:sz w:val="24"/>
        </w:rPr>
        <w:t>。</w:t>
      </w:r>
      <w:r w:rsidRPr="00CD5A0F">
        <w:rPr>
          <w:rFonts w:ascii="宋体" w:eastAsia="宋体" w:hAnsi="宋体" w:hint="eastAsia"/>
          <w:sz w:val="24"/>
        </w:rPr>
        <w:t>这不仅将有助于形成新时代乡村振兴战略下中国乡村干部综合素质的本土化理论，同时也为乡村振兴战略下有效选拔、培养乡村干部的公共管理实践提供理论支撑和工具支持。</w:t>
      </w:r>
      <w:r w:rsidR="00784177" w:rsidRPr="00784177">
        <w:rPr>
          <w:rFonts w:ascii="宋体" w:eastAsia="宋体" w:hAnsi="宋体" w:cs="Arial"/>
          <w:color w:val="000000"/>
          <w:kern w:val="0"/>
          <w:sz w:val="24"/>
          <w14:ligatures w14:val="none"/>
        </w:rPr>
        <w:t> </w:t>
      </w:r>
    </w:p>
    <w:p w:rsidR="00D577FC" w:rsidRPr="0041039C" w:rsidRDefault="00D577FC" w:rsidP="004B0871">
      <w:pPr>
        <w:spacing w:line="360" w:lineRule="auto"/>
        <w:ind w:firstLine="420"/>
        <w:rPr>
          <w:rFonts w:ascii="宋体" w:eastAsia="宋体" w:hAnsi="宋体"/>
          <w:sz w:val="24"/>
        </w:rPr>
      </w:pPr>
    </w:p>
    <w:p w:rsidR="004B0871" w:rsidRDefault="004B0871" w:rsidP="004B0871">
      <w:pPr>
        <w:widowControl/>
        <w:spacing w:line="360" w:lineRule="auto"/>
        <w:rPr>
          <w:rFonts w:ascii="宋体" w:eastAsia="宋体" w:hAnsi="宋体" w:cs="Arial"/>
          <w:b/>
          <w:bCs/>
          <w:color w:val="000000"/>
          <w:kern w:val="0"/>
          <w:sz w:val="24"/>
          <w14:ligatures w14:val="none"/>
        </w:rPr>
      </w:pPr>
      <w:r w:rsidRPr="0041039C">
        <w:rPr>
          <w:rFonts w:ascii="宋体" w:eastAsia="宋体" w:hAnsi="宋体" w:cs="Arial"/>
          <w:b/>
          <w:bCs/>
          <w:color w:val="000000"/>
          <w:kern w:val="0"/>
          <w:sz w:val="24"/>
          <w14:ligatures w14:val="none"/>
        </w:rPr>
        <w:t>开题组成员（3人）：</w:t>
      </w:r>
    </w:p>
    <w:p w:rsidR="00D577FC" w:rsidRPr="0041039C" w:rsidRDefault="00D577FC" w:rsidP="004B0871">
      <w:pPr>
        <w:widowControl/>
        <w:spacing w:line="360" w:lineRule="auto"/>
        <w:rPr>
          <w:rFonts w:ascii="Arial" w:eastAsia="宋体" w:hAnsi="Arial" w:cs="Arial" w:hint="eastAsia"/>
          <w:color w:val="222222"/>
          <w:kern w:val="0"/>
          <w:sz w:val="24"/>
          <w14:ligatures w14:val="none"/>
        </w:rPr>
      </w:pPr>
    </w:p>
    <w:p w:rsidR="004B0871" w:rsidRPr="0041039C" w:rsidRDefault="004B0871" w:rsidP="004B0871">
      <w:pPr>
        <w:widowControl/>
        <w:spacing w:line="360" w:lineRule="auto"/>
        <w:rPr>
          <w:rFonts w:ascii="Arial" w:eastAsia="宋体" w:hAnsi="Arial" w:cs="Arial"/>
          <w:color w:val="222222"/>
          <w:kern w:val="0"/>
          <w:sz w:val="24"/>
          <w14:ligatures w14:val="none"/>
        </w:rPr>
      </w:pPr>
      <w:r w:rsidRPr="00E04E94">
        <w:rPr>
          <w:rFonts w:ascii="宋体" w:eastAsia="宋体" w:hAnsi="宋体" w:cs="Arial"/>
          <w:color w:val="000000"/>
          <w:kern w:val="0"/>
          <w:sz w:val="24"/>
          <w14:ligatures w14:val="none"/>
        </w:rPr>
        <w:t>张强（组长）：</w:t>
      </w:r>
      <w:r w:rsidRPr="0041039C">
        <w:rPr>
          <w:rFonts w:ascii="宋体" w:eastAsia="宋体" w:hAnsi="宋体" w:cs="Arial"/>
          <w:color w:val="000000"/>
          <w:kern w:val="0"/>
          <w:sz w:val="24"/>
          <w14:ligatures w14:val="none"/>
        </w:rPr>
        <w:t>北京师范大学</w:t>
      </w:r>
      <w:r w:rsidRPr="0041039C">
        <w:rPr>
          <w:rFonts w:ascii="宋体" w:eastAsia="宋体" w:hAnsi="宋体" w:cs="Arial" w:hint="eastAsia"/>
          <w:color w:val="000000"/>
          <w:kern w:val="0"/>
          <w:sz w:val="24"/>
          <w:lang w:eastAsia="zh-Hans"/>
          <w14:ligatures w14:val="none"/>
        </w:rPr>
        <w:t>社会发展与公共政策学院</w:t>
      </w:r>
      <w:r w:rsidRPr="0041039C">
        <w:rPr>
          <w:rFonts w:ascii="宋体" w:eastAsia="宋体" w:hAnsi="宋体" w:cs="Arial"/>
          <w:color w:val="000000"/>
          <w:kern w:val="0"/>
          <w:sz w:val="24"/>
          <w14:ligatures w14:val="none"/>
        </w:rPr>
        <w:t>教授、博士生导师</w:t>
      </w:r>
    </w:p>
    <w:p w:rsidR="004B0871" w:rsidRPr="0041039C" w:rsidRDefault="004B0871" w:rsidP="004B0871">
      <w:pPr>
        <w:widowControl/>
        <w:spacing w:line="360" w:lineRule="auto"/>
        <w:rPr>
          <w:rFonts w:ascii="Arial" w:eastAsia="宋体" w:hAnsi="Arial" w:cs="Arial"/>
          <w:color w:val="222222"/>
          <w:kern w:val="0"/>
          <w:sz w:val="24"/>
          <w14:ligatures w14:val="none"/>
        </w:rPr>
      </w:pPr>
      <w:r w:rsidRPr="0041039C">
        <w:rPr>
          <w:rFonts w:ascii="宋体" w:eastAsia="宋体" w:hAnsi="宋体" w:cs="Arial"/>
          <w:color w:val="000000"/>
          <w:kern w:val="0"/>
          <w:sz w:val="24"/>
          <w14:ligatures w14:val="none"/>
        </w:rPr>
        <w:t>高颖（委员）：北京师范大学社会发展与公共政策学院教授、博士生导师</w:t>
      </w:r>
    </w:p>
    <w:p w:rsidR="004B0871" w:rsidRPr="0041039C" w:rsidRDefault="004B0871" w:rsidP="004B0871">
      <w:pPr>
        <w:widowControl/>
        <w:spacing w:line="360" w:lineRule="auto"/>
        <w:rPr>
          <w:rFonts w:ascii="Arial" w:eastAsia="宋体" w:hAnsi="Arial" w:cs="Arial"/>
          <w:color w:val="222222"/>
          <w:kern w:val="0"/>
          <w:sz w:val="24"/>
          <w14:ligatures w14:val="none"/>
        </w:rPr>
      </w:pPr>
      <w:r>
        <w:rPr>
          <w:rFonts w:ascii="宋体" w:eastAsia="宋体" w:hAnsi="宋体" w:cs="Arial" w:hint="eastAsia"/>
          <w:color w:val="000000"/>
          <w:kern w:val="0"/>
          <w:sz w:val="24"/>
          <w14:ligatures w14:val="none"/>
        </w:rPr>
        <w:t>韩华为</w:t>
      </w:r>
      <w:r w:rsidRPr="0041039C">
        <w:rPr>
          <w:rFonts w:ascii="宋体" w:eastAsia="宋体" w:hAnsi="宋体" w:cs="Arial"/>
          <w:color w:val="000000"/>
          <w:kern w:val="0"/>
          <w:sz w:val="24"/>
          <w14:ligatures w14:val="none"/>
        </w:rPr>
        <w:t>（委员）：北京师范大学社会发展与公共政策学院教授、博士生导师</w:t>
      </w:r>
    </w:p>
    <w:p w:rsidR="004B0871" w:rsidRPr="0041039C" w:rsidRDefault="004B0871" w:rsidP="004B0871">
      <w:pPr>
        <w:widowControl/>
        <w:spacing w:line="360" w:lineRule="auto"/>
        <w:rPr>
          <w:rFonts w:ascii="Arial" w:eastAsia="宋体" w:hAnsi="Arial" w:cs="Arial"/>
          <w:color w:val="222222"/>
          <w:kern w:val="0"/>
          <w:sz w:val="24"/>
          <w14:ligatures w14:val="none"/>
        </w:rPr>
      </w:pPr>
    </w:p>
    <w:p w:rsidR="004B0871" w:rsidRPr="00D577FC" w:rsidRDefault="004B0871" w:rsidP="00D577FC">
      <w:pPr>
        <w:widowControl/>
        <w:spacing w:line="360" w:lineRule="auto"/>
        <w:rPr>
          <w:rFonts w:ascii="Arial" w:eastAsia="宋体" w:hAnsi="Arial" w:cs="Arial" w:hint="eastAsia"/>
          <w:color w:val="222222"/>
          <w:kern w:val="0"/>
          <w:sz w:val="24"/>
          <w14:ligatures w14:val="none"/>
        </w:rPr>
      </w:pPr>
      <w:r w:rsidRPr="0041039C">
        <w:rPr>
          <w:rFonts w:ascii="宋体" w:eastAsia="宋体" w:hAnsi="宋体" w:cs="Arial"/>
          <w:b/>
          <w:bCs/>
          <w:color w:val="000000"/>
          <w:kern w:val="0"/>
          <w:sz w:val="24"/>
          <w14:ligatures w14:val="none"/>
        </w:rPr>
        <w:t>开题秘书：</w:t>
      </w:r>
      <w:r w:rsidRPr="0041039C">
        <w:rPr>
          <w:rFonts w:ascii="宋体" w:eastAsia="宋体" w:hAnsi="宋体" w:cs="Arial"/>
          <w:color w:val="000000"/>
          <w:kern w:val="0"/>
          <w:sz w:val="24"/>
          <w14:ligatures w14:val="none"/>
        </w:rPr>
        <w:t>2022级博士生 任冠</w:t>
      </w:r>
      <w:bookmarkStart w:id="0" w:name="_GoBack"/>
      <w:bookmarkEnd w:id="0"/>
    </w:p>
    <w:sectPr w:rsidR="004B0871" w:rsidRPr="00D57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13" w:rsidRDefault="009D7513" w:rsidP="00784177">
      <w:r>
        <w:separator/>
      </w:r>
    </w:p>
  </w:endnote>
  <w:endnote w:type="continuationSeparator" w:id="0">
    <w:p w:rsidR="009D7513" w:rsidRDefault="009D7513" w:rsidP="0078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楷体">
    <w:altName w:val="KaiT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font>
  <w:font w:name="楷体_GB2312">
    <w:altName w:val="宋体"/>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13" w:rsidRDefault="009D7513" w:rsidP="00784177">
      <w:r>
        <w:separator/>
      </w:r>
    </w:p>
  </w:footnote>
  <w:footnote w:type="continuationSeparator" w:id="0">
    <w:p w:rsidR="009D7513" w:rsidRDefault="009D7513" w:rsidP="0078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7"/>
    <w:rsid w:val="00143DBA"/>
    <w:rsid w:val="00473576"/>
    <w:rsid w:val="004B0871"/>
    <w:rsid w:val="0058335C"/>
    <w:rsid w:val="005C766F"/>
    <w:rsid w:val="00656323"/>
    <w:rsid w:val="00784177"/>
    <w:rsid w:val="007E3B38"/>
    <w:rsid w:val="009D7513"/>
    <w:rsid w:val="00AD411C"/>
    <w:rsid w:val="00AD4958"/>
    <w:rsid w:val="00B70556"/>
    <w:rsid w:val="00C20FE3"/>
    <w:rsid w:val="00CD5A0F"/>
    <w:rsid w:val="00D577FC"/>
    <w:rsid w:val="00E0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B20F"/>
  <w15:chartTrackingRefBased/>
  <w15:docId w15:val="{6BEBBC69-171C-2B4E-A191-8659767F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4177"/>
    <w:rPr>
      <w:b/>
      <w:bCs/>
    </w:rPr>
  </w:style>
  <w:style w:type="character" w:customStyle="1" w:styleId="apple-converted-space">
    <w:name w:val="apple-converted-space"/>
    <w:basedOn w:val="a0"/>
    <w:qFormat/>
    <w:rsid w:val="00784177"/>
  </w:style>
  <w:style w:type="paragraph" w:styleId="a4">
    <w:name w:val="Normal (Web)"/>
    <w:basedOn w:val="a"/>
    <w:uiPriority w:val="99"/>
    <w:semiHidden/>
    <w:unhideWhenUsed/>
    <w:rsid w:val="00784177"/>
    <w:pPr>
      <w:widowControl/>
      <w:spacing w:before="100" w:beforeAutospacing="1" w:after="100" w:afterAutospacing="1"/>
      <w:jc w:val="left"/>
    </w:pPr>
    <w:rPr>
      <w:rFonts w:ascii="宋体" w:eastAsia="宋体" w:hAnsi="宋体" w:cs="宋体"/>
      <w:kern w:val="0"/>
      <w:sz w:val="24"/>
      <w14:ligatures w14:val="none"/>
    </w:rPr>
  </w:style>
  <w:style w:type="paragraph" w:styleId="a5">
    <w:name w:val="Title"/>
    <w:basedOn w:val="a"/>
    <w:next w:val="a"/>
    <w:link w:val="a6"/>
    <w:qFormat/>
    <w:rsid w:val="00784177"/>
    <w:pPr>
      <w:framePr w:w="9360" w:hSpace="187" w:vSpace="187" w:wrap="notBeside" w:vAnchor="text" w:hAnchor="page" w:xAlign="center" w:y="1"/>
      <w:widowControl/>
      <w:autoSpaceDE w:val="0"/>
      <w:autoSpaceDN w:val="0"/>
      <w:jc w:val="center"/>
    </w:pPr>
    <w:rPr>
      <w:rFonts w:ascii="宋体" w:eastAsia="宋体" w:hAnsi="宋体" w:cs="宋体"/>
      <w:kern w:val="28"/>
      <w:sz w:val="48"/>
      <w:szCs w:val="48"/>
      <w:lang w:eastAsia="en-US"/>
      <w14:ligatures w14:val="none"/>
    </w:rPr>
  </w:style>
  <w:style w:type="character" w:customStyle="1" w:styleId="a6">
    <w:name w:val="标题 字符"/>
    <w:basedOn w:val="a0"/>
    <w:link w:val="a5"/>
    <w:rsid w:val="00784177"/>
    <w:rPr>
      <w:rFonts w:ascii="宋体" w:eastAsia="宋体" w:hAnsi="宋体" w:cs="宋体"/>
      <w:kern w:val="28"/>
      <w:sz w:val="48"/>
      <w:szCs w:val="48"/>
      <w:lang w:eastAsia="en-US"/>
      <w14:ligatures w14:val="none"/>
    </w:rPr>
  </w:style>
  <w:style w:type="paragraph" w:styleId="a7">
    <w:name w:val="footnote text"/>
    <w:basedOn w:val="a"/>
    <w:link w:val="a8"/>
    <w:uiPriority w:val="99"/>
    <w:unhideWhenUsed/>
    <w:qFormat/>
    <w:rsid w:val="00784177"/>
    <w:pPr>
      <w:widowControl/>
      <w:snapToGrid w:val="0"/>
      <w:jc w:val="left"/>
    </w:pPr>
    <w:rPr>
      <w:rFonts w:ascii="宋体" w:eastAsia="宋体" w:hAnsi="宋体" w:cs="宋体"/>
      <w:kern w:val="0"/>
      <w:sz w:val="18"/>
      <w:szCs w:val="18"/>
      <w14:ligatures w14:val="none"/>
    </w:rPr>
  </w:style>
  <w:style w:type="character" w:customStyle="1" w:styleId="a8">
    <w:name w:val="脚注文本 字符"/>
    <w:basedOn w:val="a0"/>
    <w:link w:val="a7"/>
    <w:uiPriority w:val="99"/>
    <w:rsid w:val="00784177"/>
    <w:rPr>
      <w:rFonts w:ascii="宋体" w:eastAsia="宋体" w:hAnsi="宋体" w:cs="宋体"/>
      <w:kern w:val="0"/>
      <w:sz w:val="18"/>
      <w:szCs w:val="18"/>
      <w14:ligatures w14:val="none"/>
    </w:rPr>
  </w:style>
  <w:style w:type="character" w:styleId="a9">
    <w:name w:val="footnote reference"/>
    <w:basedOn w:val="a0"/>
    <w:uiPriority w:val="99"/>
    <w:semiHidden/>
    <w:unhideWhenUsed/>
    <w:rsid w:val="00784177"/>
    <w:rPr>
      <w:vertAlign w:val="superscript"/>
    </w:rPr>
  </w:style>
  <w:style w:type="character" w:customStyle="1" w:styleId="src">
    <w:name w:val="src"/>
    <w:basedOn w:val="a0"/>
    <w:rsid w:val="0078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9</cp:revision>
  <dcterms:created xsi:type="dcterms:W3CDTF">2023-12-12T08:32:00Z</dcterms:created>
  <dcterms:modified xsi:type="dcterms:W3CDTF">2023-12-19T02:32:00Z</dcterms:modified>
</cp:coreProperties>
</file>